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 w:cs="Times New Roman"/>
          <w:bCs w:val="0"/>
          <w:color w:val="000000"/>
          <w:sz w:val="32"/>
          <w:szCs w:val="32"/>
        </w:rPr>
      </w:pPr>
      <w:r>
        <w:rPr>
          <w:rFonts w:hint="eastAsia" w:eastAsia="黑体" w:cs="Times New Roman"/>
          <w:bCs w:val="0"/>
          <w:color w:val="000000"/>
          <w:sz w:val="32"/>
          <w:szCs w:val="32"/>
        </w:rPr>
        <w:t>附件3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智能治理中心研究方向及信息</w:t>
      </w:r>
    </w:p>
    <w:tbl>
      <w:tblPr>
        <w:tblStyle w:val="4"/>
        <w:tblW w:w="9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275"/>
        <w:gridCol w:w="1418"/>
        <w:gridCol w:w="3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73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智能治理中心研究方向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指导单位</w:t>
            </w:r>
          </w:p>
        </w:tc>
        <w:tc>
          <w:tcPr>
            <w:tcW w:w="360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支撑校业务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智能教育学生发展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北京师范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重点研究人工智能进入教育领域及开展人工智能知识学习后，学生亲社会能力（如共情能力、移情能力、交往能力、亲子关系）、心理健康、伦理道德以及终身发展等发展变化及应对策略。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智能教育教师发展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广州开放大学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北京师范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重点研究人工智能进入教育领域后，教师精准培训、备授课效率、师生关系及教师专业发展等发展变化及应对策略。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智能教育教学研究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广州市教育研究院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华南师范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重点研究人工智能进入教育领域后，教师教学研讨方式、教学研究效率、教学能力提升等发展变化及应对策略。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等线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智能教育融合创新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广州市电化教育馆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华南师范</w:t>
            </w:r>
          </w:p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60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等线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kern w:val="0"/>
                <w:szCs w:val="21"/>
              </w:rPr>
              <w:t>重点研究开展人工智能课程教学和人工智能辅助教学后，人工智能技术与教育教学深度融合对教育教学效率提升、学生未来专业选择等发展变化及应对策略。</w:t>
            </w:r>
          </w:p>
        </w:tc>
      </w:tr>
    </w:tbl>
    <w:p>
      <w:pPr>
        <w:spacing w:line="560" w:lineRule="exact"/>
      </w:pPr>
    </w:p>
    <w:sectPr>
      <w:pgSz w:w="11906" w:h="16838"/>
      <w:pgMar w:top="1928" w:right="1474" w:bottom="1928" w:left="147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B2"/>
    <w:rsid w:val="00086766"/>
    <w:rsid w:val="002A46DD"/>
    <w:rsid w:val="004467B2"/>
    <w:rsid w:val="005D263E"/>
    <w:rsid w:val="008A0D5E"/>
    <w:rsid w:val="009512AF"/>
    <w:rsid w:val="00BF18BC"/>
    <w:rsid w:val="00D96EC2"/>
    <w:rsid w:val="00FF4DED"/>
    <w:rsid w:val="0E7A6118"/>
    <w:rsid w:val="129B36BA"/>
    <w:rsid w:val="249A617D"/>
    <w:rsid w:val="2B7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25</Lines>
  <Paragraphs>27</Paragraphs>
  <TotalTime>95</TotalTime>
  <ScaleCrop>false</ScaleCrop>
  <LinksUpToDate>false</LinksUpToDate>
  <CharactersWithSpaces>379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2023-04-17T01:24:00Z</dcterms:created>
  <dc:creator>贺 垄</dc:creator>
  <cp:lastModifiedBy>周冬亮（跟岗）</cp:lastModifiedBy>
  <dcterms:modified xsi:type="dcterms:W3CDTF">2023-07-03T10:20:02Z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